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 xml:space="preserve"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</w:t>
      </w:r>
      <w:r>
        <w:rPr>
          <w:smallCaps w:val="off"/>
          <w:caps w:val="off"/>
          <w:color w:val="000000"/>
          <w:sz w:val="23"/>
          <w:spacing w:val="0"/>
          <w:i w:val="off"/>
          <w:b w:val="off"/>
          <w:szCs w:val="24"/>
          <w:rFonts w:ascii="Arial;Tahoma;Verdana;sans-serif" w:cs="Times New Roman" w:eastAsia="Times New Roman" w:hAnsi="Arial;Tahoma;Verdana;sans-serif"/>
          <w:lang w:eastAsia="ru-RU"/>
        </w:rPr>
        <w:t>(PLAXIS и т. п.).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с «23»   по    «25»   апреля  </w:t>
      </w:r>
    </w:p>
    <w:p>
      <w:pPr>
        <w:pStyle w:val="style0"/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                                                                     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«14»   по    «16»    мая    2019 г.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W w:type="dxa" w:w="98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1320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32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