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 xml:space="preserve"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smallCaps w:val="off"/>
          <w:caps w:val="off"/>
          <w:color w:val="000000"/>
          <w:sz w:val="23"/>
          <w:spacing w:val="0"/>
          <w:i w:val="off"/>
          <w:b w:val="off"/>
          <w:szCs w:val="24"/>
          <w:rFonts w:ascii="Arial;Tahoma;Verdana;sans-serif" w:cs="Times New Roman" w:eastAsia="Times New Roman" w:hAnsi="Arial;Tahoma;Verdana;sans-serif"/>
          <w:lang w:eastAsia="ru-RU"/>
        </w:rPr>
        <w:t>(PLAXIS и т. п.).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с «12»  по   «14»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февраля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«12»   по   «14»   марта  2019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59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