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A96" w:rsidRDefault="00A326EF">
      <w:pPr>
        <w:pStyle w:val="a3"/>
        <w:spacing w:before="28" w:after="28" w:line="100" w:lineRule="atLeast"/>
        <w:jc w:val="center"/>
      </w:pPr>
      <w:r>
        <w:rPr>
          <w:rFonts w:eastAsia="Times New Roman" w:cs="Times New Roman"/>
          <w:sz w:val="24"/>
          <w:szCs w:val="24"/>
          <w:lang w:eastAsia="ru-RU"/>
        </w:rPr>
        <w:t>Уважаемые коллеги!</w:t>
      </w:r>
    </w:p>
    <w:p w:rsidR="00715A96" w:rsidRDefault="00A326EF">
      <w:pPr>
        <w:pStyle w:val="a3"/>
        <w:spacing w:before="28" w:after="28" w:line="100" w:lineRule="atLeast"/>
        <w:jc w:val="both"/>
      </w:pPr>
      <w:r>
        <w:rPr>
          <w:rFonts w:eastAsia="Times New Roman" w:cs="Times New Roman"/>
          <w:sz w:val="24"/>
          <w:szCs w:val="24"/>
          <w:lang w:eastAsia="ru-RU"/>
        </w:rPr>
        <w:t xml:space="preserve">       Геотехническая лаборатория АО “МОСТДОРГЕОТРЕСТ” ежемесячно проводит курсы повышения квалификации по лабораторным испытаниям грунтов для целей численного моделирования </w:t>
      </w:r>
      <w:r>
        <w:rPr>
          <w:rFonts w:ascii="Arial;Tahoma;Verdana;sans-serif" w:eastAsia="Times New Roman" w:hAnsi="Arial;Tahoma;Verdana;sans-serif" w:cs="Times New Roman"/>
          <w:color w:val="000000"/>
          <w:sz w:val="23"/>
          <w:szCs w:val="24"/>
          <w:lang w:eastAsia="ru-RU"/>
        </w:rPr>
        <w:t>(PLAXIS и т. п.).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По окончании курсов выдаётся удостоверение о повышении квалификации государственного образца.</w:t>
      </w:r>
    </w:p>
    <w:p w:rsidR="00715A96" w:rsidRDefault="00A326EF">
      <w:pPr>
        <w:pStyle w:val="a3"/>
        <w:spacing w:before="28" w:after="28" w:line="100" w:lineRule="atLeast"/>
        <w:jc w:val="both"/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Стоимость обучения одного слушателя 18</w:t>
      </w:r>
      <w:r>
        <w:rPr>
          <w:rFonts w:eastAsia="Times New Roman" w:cs="Times New Roman"/>
          <w:b/>
          <w:sz w:val="24"/>
          <w:szCs w:val="24"/>
          <w:lang w:val="en-US" w:eastAsia="ru-RU"/>
        </w:rPr>
        <w:t> </w:t>
      </w:r>
      <w:r>
        <w:rPr>
          <w:rFonts w:eastAsia="Times New Roman" w:cs="Times New Roman"/>
          <w:b/>
          <w:sz w:val="24"/>
          <w:szCs w:val="24"/>
          <w:lang w:eastAsia="ru-RU"/>
        </w:rPr>
        <w:t>600.00 руб., НДС не облагается.                                                                 В стоимость включены обеды, кофе-брейки.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CD28C6" w:rsidRPr="0003616A" w:rsidRDefault="00A326EF" w:rsidP="00CD28C6">
      <w:pPr>
        <w:pStyle w:val="a3"/>
        <w:spacing w:line="100" w:lineRule="atLeast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Ближайшие даты проведения </w:t>
      </w:r>
      <w:proofErr w:type="gramStart"/>
      <w:r>
        <w:rPr>
          <w:rFonts w:eastAsia="Times New Roman" w:cs="Times New Roman"/>
          <w:b/>
          <w:sz w:val="24"/>
          <w:szCs w:val="24"/>
          <w:lang w:eastAsia="ru-RU"/>
        </w:rPr>
        <w:t xml:space="preserve">курсов:   </w:t>
      </w:r>
      <w:proofErr w:type="gramEnd"/>
      <w:r>
        <w:rPr>
          <w:rFonts w:eastAsia="Times New Roman" w:cs="Times New Roman"/>
          <w:b/>
          <w:sz w:val="24"/>
          <w:szCs w:val="24"/>
          <w:lang w:eastAsia="ru-RU"/>
        </w:rPr>
        <w:t xml:space="preserve">  </w:t>
      </w:r>
      <w:r w:rsidR="0003616A"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 с «01»   по    «03»    октября</w:t>
      </w:r>
      <w:r w:rsidR="00CD28C6"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  </w:t>
      </w:r>
      <w:r w:rsidR="00AC7AB5">
        <w:rPr>
          <w:rFonts w:eastAsia="Times New Roman" w:cs="Times New Roman"/>
          <w:b/>
          <w:color w:val="FF0000"/>
          <w:sz w:val="24"/>
          <w:szCs w:val="24"/>
          <w:lang w:eastAsia="ru-RU"/>
        </w:rPr>
        <w:t>2019 г.</w:t>
      </w:r>
      <w:bookmarkStart w:id="0" w:name="_GoBack"/>
      <w:bookmarkEnd w:id="0"/>
    </w:p>
    <w:p w:rsidR="00715A96" w:rsidRDefault="00D97174">
      <w:pPr>
        <w:pStyle w:val="a3"/>
        <w:spacing w:line="100" w:lineRule="atLeast"/>
      </w:pPr>
      <w:r>
        <w:rPr>
          <w:rFonts w:eastAsia="Times New Roman" w:cs="Times New Roman"/>
          <w:b/>
          <w:color w:val="FF0000"/>
          <w:sz w:val="24"/>
          <w:szCs w:val="24"/>
          <w:lang w:eastAsia="ru-RU"/>
        </w:rPr>
        <w:t>«</w:t>
      </w:r>
      <w:proofErr w:type="gramStart"/>
      <w:r>
        <w:rPr>
          <w:rFonts w:eastAsia="Times New Roman" w:cs="Times New Roman"/>
          <w:b/>
          <w:color w:val="FF0000"/>
          <w:sz w:val="24"/>
          <w:szCs w:val="24"/>
          <w:lang w:eastAsia="ru-RU"/>
        </w:rPr>
        <w:t>04»  октября</w:t>
      </w:r>
      <w:proofErr w:type="gramEnd"/>
      <w:r w:rsidR="00A326EF"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  2019 г.  </w:t>
      </w:r>
      <w:r w:rsidR="00A326E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факультативное занятие по программному комплексу </w:t>
      </w:r>
      <w:r w:rsidR="00A326EF">
        <w:rPr>
          <w:rFonts w:eastAsia="Times New Roman" w:cs="Times New Roman"/>
          <w:color w:val="000000"/>
          <w:sz w:val="24"/>
          <w:szCs w:val="24"/>
          <w:lang w:val="en-US" w:eastAsia="ru-RU"/>
        </w:rPr>
        <w:t>MIDAS</w:t>
      </w:r>
      <w:r w:rsidR="00A326EF" w:rsidRPr="00A326EF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715A96" w:rsidRDefault="00A326EF">
      <w:pPr>
        <w:pStyle w:val="a3"/>
        <w:spacing w:line="100" w:lineRule="atLeast"/>
      </w:pPr>
      <w:r>
        <w:rPr>
          <w:rFonts w:eastAsia="Times New Roman" w:cs="Times New Roman"/>
          <w:b/>
          <w:sz w:val="24"/>
          <w:szCs w:val="24"/>
          <w:lang w:eastAsia="ru-RU"/>
        </w:rPr>
        <w:t>по адресу: г. Москва, ул. Искры, д. 31, корп. 1.</w:t>
      </w:r>
    </w:p>
    <w:p w:rsidR="00715A96" w:rsidRDefault="00A326EF">
      <w:pPr>
        <w:pStyle w:val="a3"/>
        <w:spacing w:before="28" w:after="28" w:line="100" w:lineRule="atLeast"/>
      </w:pPr>
      <w:r>
        <w:rPr>
          <w:rFonts w:eastAsia="Times New Roman" w:cs="Times New Roman"/>
          <w:sz w:val="24"/>
          <w:szCs w:val="24"/>
          <w:lang w:eastAsia="ru-RU"/>
        </w:rPr>
        <w:t xml:space="preserve">С уважением, 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i/>
          <w:iCs/>
          <w:sz w:val="24"/>
          <w:szCs w:val="24"/>
          <w:lang w:eastAsia="ru-RU"/>
        </w:rPr>
        <w:t xml:space="preserve">Научный руководитель лаборатории </w:t>
      </w:r>
      <w:proofErr w:type="spellStart"/>
      <w:r>
        <w:rPr>
          <w:rFonts w:eastAsia="Times New Roman" w:cs="Times New Roman"/>
          <w:i/>
          <w:iCs/>
          <w:sz w:val="24"/>
          <w:szCs w:val="24"/>
          <w:lang w:eastAsia="ru-RU"/>
        </w:rPr>
        <w:t>Озмидов</w:t>
      </w:r>
      <w:proofErr w:type="spellEnd"/>
      <w:r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О.Р., тел.: 8 (916) 999-8011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i/>
          <w:iCs/>
          <w:sz w:val="24"/>
          <w:szCs w:val="24"/>
          <w:lang w:eastAsia="ru-RU"/>
        </w:rPr>
        <w:t xml:space="preserve">Генеральный директор </w:t>
      </w:r>
      <w:proofErr w:type="spellStart"/>
      <w:r>
        <w:rPr>
          <w:rFonts w:eastAsia="Times New Roman" w:cs="Times New Roman"/>
          <w:i/>
          <w:iCs/>
          <w:sz w:val="24"/>
          <w:szCs w:val="24"/>
          <w:lang w:eastAsia="ru-RU"/>
        </w:rPr>
        <w:t>Череповский</w:t>
      </w:r>
      <w:proofErr w:type="spellEnd"/>
      <w:r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А.В.</w:t>
      </w:r>
      <w:r>
        <w:rPr>
          <w:rFonts w:eastAsia="Times New Roman" w:cs="Times New Roman"/>
          <w:i/>
          <w:iCs/>
          <w:sz w:val="24"/>
          <w:szCs w:val="24"/>
          <w:lang w:eastAsia="ru-RU"/>
        </w:rPr>
        <w:br/>
        <w:t>Исполнительный директор Семенова О.В., тел.: 8 (495) 656-6859</w:t>
      </w:r>
    </w:p>
    <w:tbl>
      <w:tblPr>
        <w:tblW w:w="9870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7"/>
        <w:gridCol w:w="8433"/>
      </w:tblGrid>
      <w:tr w:rsidR="00715A96">
        <w:trPr>
          <w:trHeight w:val="2303"/>
        </w:trPr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i/>
                <w:sz w:val="32"/>
                <w:u w:val="single"/>
                <w:lang w:eastAsia="ru-RU"/>
              </w:rPr>
              <w:t>Программа курса повышения квалификации (24 часа)</w:t>
            </w:r>
          </w:p>
          <w:p w:rsidR="00715A96" w:rsidRDefault="00A326EF">
            <w:pPr>
              <w:pStyle w:val="a3"/>
              <w:spacing w:after="0" w:line="100" w:lineRule="atLeast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«Теоретические основы и практическая методика лабораторных определений </w:t>
            </w:r>
          </w:p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входных параметров расчетных моделей программных комплексов, </w:t>
            </w:r>
          </w:p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основанных на методе конечных элементов (МКЭ).</w:t>
            </w:r>
          </w:p>
          <w:p w:rsidR="00715A96" w:rsidRDefault="00A326EF">
            <w:pPr>
              <w:pStyle w:val="a3"/>
              <w:spacing w:after="200" w:line="100" w:lineRule="atLeast"/>
              <w:ind w:left="720"/>
              <w:jc w:val="center"/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Программный комплекс PLAXIS»</w:t>
            </w:r>
          </w:p>
        </w:tc>
      </w:tr>
      <w:tr w:rsidR="00715A96"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Время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Тема</w:t>
            </w:r>
          </w:p>
        </w:tc>
      </w:tr>
      <w:tr w:rsidR="00715A96">
        <w:trPr>
          <w:trHeight w:val="494"/>
        </w:trPr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before="50" w:after="5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первый (грунтовая лаборатория)</w:t>
            </w:r>
          </w:p>
        </w:tc>
      </w:tr>
      <w:tr w:rsidR="00715A96"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- 10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</w:pPr>
            <w:r>
              <w:rPr>
                <w:rFonts w:ascii="Arial" w:eastAsia="Times New Roman" w:hAnsi="Arial" w:cs="Arial"/>
                <w:b/>
                <w:lang w:eastAsia="ru-RU"/>
              </w:rPr>
              <w:t xml:space="preserve">                                          Регистрация слушателей</w:t>
            </w:r>
          </w:p>
        </w:tc>
      </w:tr>
      <w:tr w:rsidR="00715A96"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-11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Современное оборудование геотехнической лаборатории. Инновационные методы определения состава и свойств грунтов. Геотехническое оборудование ведущих мировых производителей.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Импортозамещение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геотехнике. Требования к компетентности испытательных лабораторий.</w:t>
            </w:r>
          </w:p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Экскурсия по испытательной лаборатории. </w:t>
            </w:r>
          </w:p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Полевые методы испытаний грунтов. Современные установки глубинного статического зондирования.</w:t>
            </w:r>
          </w:p>
        </w:tc>
      </w:tr>
      <w:tr w:rsidR="00715A96"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Научные и практические основы испытаний грунтов методом трехосных сжатий. Статический, кинематический и динамический режимы испытаний. Дренированные и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недренированные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испытания. Основные принципы геотехники. </w:t>
            </w:r>
          </w:p>
        </w:tc>
      </w:tr>
      <w:tr w:rsidR="00715A96">
        <w:trPr>
          <w:trHeight w:val="546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КОФЕ-БРЕЙК</w:t>
            </w:r>
          </w:p>
        </w:tc>
      </w:tr>
      <w:tr w:rsidR="00715A96"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Расчет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геостатического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давления. Метод восстановления фазового состава. Методы ускорения и снижения себестоимости трехосных испытаний грунтов, отвечающие требованиям действующих нормативных документов</w:t>
            </w:r>
          </w:p>
        </w:tc>
      </w:tr>
      <w:tr w:rsidR="00715A96">
        <w:trPr>
          <w:trHeight w:val="2249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Использование метода конечных элементов (МКЭ) в расчетах оснований.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овременные программные средства численного моделирования: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Plaxis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Midas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GEO 5,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GeoStudio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Ansys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др.</w:t>
            </w:r>
          </w:p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Действующие нормативы по численному моделированию.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Развитие нормативной базы по инженерно-геологическим и геотехническим испытаниям, ориентированным на получение входных параметров программных комплексов численного моделирования.  Требования к составлению программы работ и технического задания.   </w:t>
            </w:r>
          </w:p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Понятие расчетных моделей грунта на примере моделей: Мора-Кулона (MC), уплотняющегося грунта (HS), уплотняющегося грунта при малых деформациях (HSS). Особенности применения моделей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SoftSoil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SoftSoil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Creep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NGI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ADP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715A96">
        <w:trPr>
          <w:trHeight w:val="551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-14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ОБЕД</w:t>
            </w:r>
          </w:p>
        </w:tc>
      </w:tr>
      <w:tr w:rsidR="00715A96">
        <w:trPr>
          <w:trHeight w:val="714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14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Методы лабораторного определения входных параметров программного комплекса численного моделирования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Plaxis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Стандарт предприятия по определению входных параметров расчетных моделей грунтовых оснований.</w:t>
            </w:r>
          </w:p>
        </w:tc>
      </w:tr>
      <w:tr w:rsidR="00715A96">
        <w:trPr>
          <w:trHeight w:val="654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Pragmatica" w:eastAsia="Calibri" w:hAnsi="Pragmatica" w:cs="Times New Roman"/>
                <w:sz w:val="16"/>
                <w:szCs w:val="16"/>
              </w:rPr>
              <w:t>16</w:t>
            </w:r>
            <w:r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Pragmatica" w:eastAsia="Calibri" w:hAnsi="Pragmatica" w:cs="Times New Roman"/>
                <w:sz w:val="16"/>
                <w:szCs w:val="16"/>
              </w:rPr>
              <w:t>-16</w:t>
            </w:r>
            <w:r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Pragmatica" w:eastAsia="Calibri" w:hAnsi="Pragmatica" w:cs="Times New Roman"/>
                <w:sz w:val="16"/>
                <w:szCs w:val="16"/>
              </w:rPr>
              <w:t>КОФЕ-БРЕЙК</w:t>
            </w:r>
          </w:p>
        </w:tc>
      </w:tr>
      <w:tr w:rsidR="00715A96">
        <w:trPr>
          <w:trHeight w:val="642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Pragmatica" w:eastAsia="Calibri" w:hAnsi="Pragmatica" w:cs="Times New Roman"/>
                <w:sz w:val="16"/>
                <w:szCs w:val="16"/>
              </w:rPr>
              <w:t>16</w:t>
            </w:r>
            <w:r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Pragmatica" w:eastAsia="Calibri" w:hAnsi="Pragmatica" w:cs="Times New Roman"/>
                <w:sz w:val="16"/>
                <w:szCs w:val="16"/>
              </w:rPr>
              <w:t>-17</w:t>
            </w:r>
            <w:r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Верификация параметров при помощи средства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Soil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715A96">
        <w:trPr>
          <w:trHeight w:val="474"/>
        </w:trPr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before="50" w:after="5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второй (грунтовая лаборатория)</w:t>
            </w:r>
          </w:p>
        </w:tc>
      </w:tr>
      <w:tr w:rsidR="00715A96">
        <w:trPr>
          <w:trHeight w:val="558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before="50" w:after="50" w:line="100" w:lineRule="atLeast"/>
              <w:jc w:val="center"/>
            </w:pPr>
            <w:r>
              <w:rPr>
                <w:rFonts w:ascii="Pragmatica" w:eastAsia="Calibri" w:hAnsi="Pragmatica" w:cs="Times New Roman"/>
                <w:sz w:val="16"/>
                <w:szCs w:val="16"/>
              </w:rPr>
              <w:t>10</w:t>
            </w:r>
            <w:r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Pragmatica" w:eastAsia="Calibri" w:hAnsi="Pragmatica" w:cs="Times New Roman"/>
                <w:sz w:val="16"/>
                <w:szCs w:val="16"/>
              </w:rPr>
              <w:t>-10</w:t>
            </w:r>
            <w:r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before="50" w:after="50" w:line="100" w:lineRule="atLeast"/>
              <w:jc w:val="center"/>
            </w:pPr>
            <w:r>
              <w:rPr>
                <w:rFonts w:ascii="Pragmatica" w:eastAsia="Calibri" w:hAnsi="Pragmatica" w:cs="Times New Roman"/>
                <w:sz w:val="16"/>
                <w:szCs w:val="16"/>
              </w:rPr>
              <w:t>КОФЕ-БРЕЙК</w:t>
            </w:r>
          </w:p>
        </w:tc>
      </w:tr>
      <w:tr w:rsidR="00715A96">
        <w:trPr>
          <w:trHeight w:val="1904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0" w:line="100" w:lineRule="atLeast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Научные и практические основы определения динамических свойств грунтов 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сейсморазжижение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виброразжижение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виброползучесть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вибропрочность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виброустойчивость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  <w:r>
              <w:rPr>
                <w:rFonts w:eastAsia="Calibri" w:cs="Times New Roman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Современные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сервопневматические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сервогидравлические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циклические установки трехосного сжатия. Спектральный анализ сигналов-откликов динамического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нагружения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грунтов в камерах циклических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стабилометров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eastAsia="Calibri" w:cs="Times New Roman"/>
                <w:sz w:val="36"/>
                <w:szCs w:val="36"/>
                <w:lang w:eastAsia="ru-RU"/>
              </w:rPr>
              <w:t xml:space="preserve"> </w:t>
            </w:r>
          </w:p>
          <w:p w:rsidR="00715A96" w:rsidRDefault="00A326EF">
            <w:pPr>
              <w:pStyle w:val="a3"/>
              <w:spacing w:after="0" w:line="100" w:lineRule="atLeast"/>
            </w:pPr>
            <w:r>
              <w:rPr>
                <w:rFonts w:eastAsia="Calibri" w:cs="Times New Roman"/>
                <w:sz w:val="36"/>
                <w:szCs w:val="36"/>
                <w:lang w:eastAsia="ru-RU"/>
              </w:rPr>
              <w:t xml:space="preserve"> 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Требования к составлению технического задания при проектировании зданий и сооружений в зоне влияния источников динамического воздействия. Нормативная база.</w:t>
            </w:r>
          </w:p>
          <w:p w:rsidR="00715A96" w:rsidRDefault="00A326EF">
            <w:pPr>
              <w:pStyle w:val="a3"/>
              <w:spacing w:after="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Практические примеры исследования грунтовых оснований в зоне влияния источников динамического воздействия.</w:t>
            </w:r>
            <w:r>
              <w:rPr>
                <w:rFonts w:eastAsia="Calibri" w:cs="Times New Roman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Особенности динамических испытаний грунтовых оснований объектов атомной и космической отрасли.</w:t>
            </w:r>
            <w:r>
              <w:rPr>
                <w:rFonts w:eastAsia="Calibri" w:cs="Times New Roman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Превентивные мероприятия, повышающие динамическую устойчивость грунтовых оснований.</w:t>
            </w:r>
          </w:p>
        </w:tc>
      </w:tr>
      <w:tr w:rsidR="00715A96">
        <w:trPr>
          <w:trHeight w:val="562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КОФЕ-БРЕЙК</w:t>
            </w:r>
          </w:p>
        </w:tc>
      </w:tr>
      <w:tr w:rsidR="00715A96"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Определение деформационных характеристик грунтов G</w:t>
            </w:r>
            <w:r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r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γ0,7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циклическом режиме малых деформаций 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microstrain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используемых в модели H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ardening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oil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mall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HSS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</w:tc>
      </w:tr>
      <w:tr w:rsidR="00715A96">
        <w:trPr>
          <w:trHeight w:val="546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ОБЕД</w:t>
            </w:r>
          </w:p>
        </w:tc>
      </w:tr>
      <w:tr w:rsidR="00715A96">
        <w:trPr>
          <w:trHeight w:val="840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Организация и проведение эксперимента на циклическом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сервогидравлическом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стабилометре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Wille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Geotechnik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с целью получения входных параметров модели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Hardening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Soil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Small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(HSS).</w:t>
            </w:r>
          </w:p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Комплексирование геотехнических и геофизических методов.</w:t>
            </w:r>
          </w:p>
        </w:tc>
      </w:tr>
      <w:tr w:rsidR="00715A96">
        <w:trPr>
          <w:trHeight w:val="582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Pragmatica" w:eastAsia="Calibri" w:hAnsi="Pragmatica" w:cs="Times New Roman"/>
                <w:sz w:val="16"/>
                <w:szCs w:val="16"/>
              </w:rPr>
              <w:t>КОФЕ-БРЕЙК</w:t>
            </w:r>
          </w:p>
        </w:tc>
      </w:tr>
      <w:tr w:rsidR="00715A96">
        <w:trPr>
          <w:trHeight w:val="738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7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Особенности инструментальных определений входных параметров расчетной модели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HS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посредством использования камеры трехосного сжатия типа Б в режиме К</w:t>
            </w:r>
            <w:r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-консолиации.</w:t>
            </w:r>
          </w:p>
        </w:tc>
      </w:tr>
      <w:tr w:rsidR="00715A96">
        <w:trPr>
          <w:trHeight w:val="997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Порядок проведения экспертизы материалов и инспекционного контроля испытательных лабораторий, основные замечания по определению входных параметров моделей численного моделирования. Права и обязанности сторон. </w:t>
            </w:r>
          </w:p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Дискуссионное обсуждение. </w:t>
            </w:r>
          </w:p>
        </w:tc>
      </w:tr>
      <w:tr w:rsidR="00715A96">
        <w:trPr>
          <w:trHeight w:val="504"/>
        </w:trPr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before="50" w:after="5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третий (геотехнические расчеты)</w:t>
            </w:r>
          </w:p>
        </w:tc>
      </w:tr>
      <w:tr w:rsidR="00715A96"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before="50" w:after="50" w:line="100" w:lineRule="atLeast"/>
              <w:jc w:val="center"/>
            </w:pPr>
            <w:r>
              <w:rPr>
                <w:rFonts w:ascii="Pragmatica" w:hAnsi="Pragmatica"/>
                <w:sz w:val="16"/>
                <w:szCs w:val="16"/>
              </w:rPr>
              <w:t>10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>
              <w:rPr>
                <w:rFonts w:ascii="Pragmatica" w:hAnsi="Pragmatica"/>
                <w:sz w:val="16"/>
                <w:szCs w:val="16"/>
              </w:rPr>
              <w:t>-10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before="50" w:after="50" w:line="100" w:lineRule="atLeast"/>
              <w:jc w:val="center"/>
            </w:pPr>
            <w:r>
              <w:rPr>
                <w:rFonts w:ascii="Pragmatica" w:hAnsi="Pragmatica"/>
                <w:sz w:val="16"/>
                <w:szCs w:val="16"/>
              </w:rPr>
              <w:t>КОФЕ-БРЕЙК</w:t>
            </w:r>
          </w:p>
          <w:p w:rsidR="00715A96" w:rsidRDefault="00715A96">
            <w:pPr>
              <w:pStyle w:val="a3"/>
              <w:spacing w:before="50" w:after="50" w:line="100" w:lineRule="atLeast"/>
              <w:jc w:val="center"/>
            </w:pPr>
          </w:p>
        </w:tc>
      </w:tr>
      <w:tr w:rsidR="00715A96">
        <w:trPr>
          <w:trHeight w:val="496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ind w:left="39" w:hanging="181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Геотехнические параметры грунтов: прочность, жесткость. Нелинейная механика грунтов.                                                  Модели грунта: Линейно-упругая, Мора-Кулона,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SoftSoil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Hardening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Soil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                                                                                                                                             Типы поведения моделей: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Drained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Undrained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Undrained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B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715A96">
        <w:trPr>
          <w:trHeight w:val="592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ОБЕД</w:t>
            </w:r>
          </w:p>
        </w:tc>
      </w:tr>
      <w:tr w:rsidR="00715A96">
        <w:trPr>
          <w:trHeight w:val="726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Практические занятия. Получение параметров модели. Сравнение поведения моделей. Расчеты напряжений, определение расчетной прочности грунта. </w:t>
            </w:r>
          </w:p>
        </w:tc>
      </w:tr>
      <w:tr w:rsidR="00715A96">
        <w:trPr>
          <w:trHeight w:val="526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>
              <w:rPr>
                <w:rFonts w:ascii="Pragmatica" w:hAnsi="Pragmatica"/>
                <w:sz w:val="16"/>
                <w:szCs w:val="16"/>
              </w:rPr>
              <w:t>-16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715A96">
        <w:trPr>
          <w:trHeight w:val="654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  <w:r>
              <w:rPr>
                <w:rFonts w:ascii="Pragmatica" w:hAnsi="Pragmatica"/>
                <w:sz w:val="16"/>
                <w:szCs w:val="16"/>
              </w:rPr>
              <w:t>-17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Типы расчетов: осадка, консолидация (с упрочнением грунтов), стабильность, устойчивость.</w:t>
            </w:r>
          </w:p>
        </w:tc>
      </w:tr>
    </w:tbl>
    <w:p w:rsidR="00715A96" w:rsidRDefault="00715A96">
      <w:pPr>
        <w:pStyle w:val="a3"/>
      </w:pPr>
    </w:p>
    <w:p w:rsidR="00715A96" w:rsidRDefault="00715A96">
      <w:pPr>
        <w:pStyle w:val="a3"/>
      </w:pPr>
    </w:p>
    <w:p w:rsidR="00715A96" w:rsidRDefault="00A326EF">
      <w:pPr>
        <w:pStyle w:val="a3"/>
      </w:pPr>
      <w:r>
        <w:rPr>
          <w:b/>
        </w:rPr>
        <w:t>Состав преподавателей:</w:t>
      </w:r>
    </w:p>
    <w:p w:rsidR="00715A96" w:rsidRDefault="00A326EF">
      <w:pPr>
        <w:pStyle w:val="a3"/>
      </w:pPr>
      <w:r>
        <w:lastRenderedPageBreak/>
        <w:t xml:space="preserve">- </w:t>
      </w:r>
      <w:proofErr w:type="spellStart"/>
      <w:r>
        <w:rPr>
          <w:b/>
          <w:u w:val="single"/>
        </w:rPr>
        <w:t>Озмидов</w:t>
      </w:r>
      <w:proofErr w:type="spellEnd"/>
      <w:r>
        <w:rPr>
          <w:b/>
          <w:u w:val="single"/>
        </w:rPr>
        <w:t xml:space="preserve"> Олег Ростиславович</w:t>
      </w:r>
      <w:r>
        <w:t xml:space="preserve"> </w:t>
      </w:r>
    </w:p>
    <w:p w:rsidR="00715A96" w:rsidRDefault="00A326EF">
      <w:pPr>
        <w:pStyle w:val="a3"/>
      </w:pPr>
      <w:r>
        <w:t>Научный руководитель испытательной лаборатории, президент АО «МОСТДОРГЕОТРЕСТ»,</w:t>
      </w:r>
    </w:p>
    <w:p w:rsidR="00715A96" w:rsidRDefault="00A326EF">
      <w:pPr>
        <w:pStyle w:val="a3"/>
      </w:pPr>
      <w:r>
        <w:t>эксперт Московской государственной экспертизы, к.г.-</w:t>
      </w:r>
      <w:proofErr w:type="spellStart"/>
      <w:r>
        <w:t>м.н</w:t>
      </w:r>
      <w:proofErr w:type="spellEnd"/>
      <w:r>
        <w:t>, д.ф.-м.н., академик РАЕН.</w:t>
      </w:r>
    </w:p>
    <w:p w:rsidR="00715A96" w:rsidRDefault="00A326EF">
      <w:pPr>
        <w:pStyle w:val="a3"/>
      </w:pPr>
      <w:r>
        <w:t xml:space="preserve">- </w:t>
      </w:r>
      <w:proofErr w:type="spellStart"/>
      <w:r>
        <w:rPr>
          <w:b/>
          <w:u w:val="single"/>
        </w:rPr>
        <w:t>Чипеев</w:t>
      </w:r>
      <w:proofErr w:type="spellEnd"/>
      <w:r>
        <w:rPr>
          <w:b/>
          <w:u w:val="single"/>
        </w:rPr>
        <w:t xml:space="preserve"> Сергей Сергеевич</w:t>
      </w:r>
    </w:p>
    <w:p w:rsidR="00715A96" w:rsidRDefault="00A326EF">
      <w:pPr>
        <w:pStyle w:val="a3"/>
      </w:pPr>
      <w:r>
        <w:t xml:space="preserve">Начальник отдела динамической устойчивости грунтов испытательной лаборатории </w:t>
      </w:r>
    </w:p>
    <w:p w:rsidR="00715A96" w:rsidRDefault="00A326EF">
      <w:pPr>
        <w:pStyle w:val="a3"/>
      </w:pPr>
      <w:r>
        <w:t>АО «МОСТДОРГЕОТРЕСТ».</w:t>
      </w:r>
    </w:p>
    <w:p w:rsidR="00715A96" w:rsidRDefault="00A326EF">
      <w:pPr>
        <w:pStyle w:val="a3"/>
      </w:pPr>
      <w:r>
        <w:t xml:space="preserve">- </w:t>
      </w:r>
      <w:proofErr w:type="spellStart"/>
      <w:r>
        <w:rPr>
          <w:b/>
          <w:u w:val="single"/>
        </w:rPr>
        <w:t>Жмылев</w:t>
      </w:r>
      <w:proofErr w:type="spellEnd"/>
      <w:r>
        <w:rPr>
          <w:b/>
          <w:u w:val="single"/>
        </w:rPr>
        <w:t xml:space="preserve"> Дмитрий Александрович</w:t>
      </w:r>
    </w:p>
    <w:p w:rsidR="00715A96" w:rsidRDefault="00A326EF">
      <w:pPr>
        <w:pStyle w:val="a3"/>
      </w:pPr>
      <w:r>
        <w:t>Технический руководитель испытательной лаборатории АО «МОСТДОРГЕОТРЕСТ».</w:t>
      </w:r>
    </w:p>
    <w:p w:rsidR="00715A96" w:rsidRDefault="00A326EF">
      <w:pPr>
        <w:pStyle w:val="a3"/>
      </w:pPr>
      <w:r>
        <w:t xml:space="preserve">- </w:t>
      </w:r>
      <w:r>
        <w:rPr>
          <w:b/>
          <w:u w:val="single"/>
        </w:rPr>
        <w:t>Федоренко Евгений Владимирович</w:t>
      </w:r>
    </w:p>
    <w:p w:rsidR="00715A96" w:rsidRDefault="00A326EF">
      <w:pPr>
        <w:pStyle w:val="a3"/>
      </w:pPr>
      <w:r>
        <w:t>Инженер-геотехник, Группа компаний «МИАКОМ», к.г.-</w:t>
      </w:r>
      <w:proofErr w:type="spellStart"/>
      <w:r>
        <w:t>м.н</w:t>
      </w:r>
      <w:proofErr w:type="spellEnd"/>
      <w:r>
        <w:t>.</w:t>
      </w:r>
    </w:p>
    <w:p w:rsidR="00715A96" w:rsidRDefault="00715A96">
      <w:pPr>
        <w:pStyle w:val="a3"/>
      </w:pPr>
    </w:p>
    <w:p w:rsidR="00715A96" w:rsidRDefault="00A326EF">
      <w:pPr>
        <w:pStyle w:val="a3"/>
      </w:pPr>
      <w:r>
        <w:t xml:space="preserve">Курсы проводятся методом «погружения». Непрерывно ведутся практические </w:t>
      </w:r>
      <w:proofErr w:type="gramStart"/>
      <w:r>
        <w:t>занятия  в</w:t>
      </w:r>
      <w:proofErr w:type="gramEnd"/>
      <w:r>
        <w:t xml:space="preserve"> среде «</w:t>
      </w:r>
      <w:proofErr w:type="spellStart"/>
      <w:r>
        <w:rPr>
          <w:lang w:val="en-US"/>
        </w:rPr>
        <w:t>Plaxis</w:t>
      </w:r>
      <w:proofErr w:type="spellEnd"/>
      <w:r>
        <w:t xml:space="preserve">» </w:t>
      </w:r>
      <w:r>
        <w:rPr>
          <w:lang w:val="en-US"/>
        </w:rPr>
        <w:t>c</w:t>
      </w:r>
      <w:r>
        <w:t xml:space="preserve"> одновременным изучением теоретических основ геотехники и знакомством с лабораторным испытательным оборудованием. </w:t>
      </w:r>
    </w:p>
    <w:p w:rsidR="00715A96" w:rsidRDefault="00A326EF">
      <w:pPr>
        <w:pStyle w:val="a3"/>
      </w:pPr>
      <w:r>
        <w:t>Геотехнические расчеты проводятся с использованием моделей Мора-Кулона (МС), уплотняющегося грунта (</w:t>
      </w:r>
      <w:r>
        <w:rPr>
          <w:lang w:val="en-US"/>
        </w:rPr>
        <w:t>HS</w:t>
      </w:r>
      <w:r>
        <w:t>), уплотняющегося грунта при малых деформациях (</w:t>
      </w:r>
      <w:r>
        <w:rPr>
          <w:lang w:val="en-US"/>
        </w:rPr>
        <w:t>HSS</w:t>
      </w:r>
      <w:r>
        <w:t>).</w:t>
      </w:r>
    </w:p>
    <w:p w:rsidR="00715A96" w:rsidRDefault="00A326EF">
      <w:pPr>
        <w:pStyle w:val="a3"/>
      </w:pPr>
      <w:r>
        <w:t xml:space="preserve">В ходе практических занятий изучаются лабораторные испытания грунтов на установках трехосного сжатия со статическим, кинематическим и циклическим режимами </w:t>
      </w:r>
      <w:proofErr w:type="spellStart"/>
      <w:r>
        <w:t>нагружения</w:t>
      </w:r>
      <w:proofErr w:type="spellEnd"/>
      <w:r>
        <w:t>.</w:t>
      </w:r>
    </w:p>
    <w:p w:rsidR="00715A96" w:rsidRDefault="00A326EF">
      <w:pPr>
        <w:pStyle w:val="a3"/>
      </w:pPr>
      <w:r>
        <w:t>Численность групп 6-10 человек. Индивидуальный подход к каждому слушателю.</w:t>
      </w:r>
    </w:p>
    <w:p w:rsidR="00715A96" w:rsidRDefault="00715A96">
      <w:pPr>
        <w:pStyle w:val="a3"/>
      </w:pPr>
    </w:p>
    <w:p w:rsidR="00715A96" w:rsidRDefault="00715A96">
      <w:pPr>
        <w:pStyle w:val="a3"/>
      </w:pPr>
    </w:p>
    <w:p w:rsidR="00715A96" w:rsidRDefault="00715A96">
      <w:pPr>
        <w:pStyle w:val="a3"/>
      </w:pPr>
    </w:p>
    <w:p w:rsidR="00715A96" w:rsidRDefault="00715A96">
      <w:pPr>
        <w:pStyle w:val="a3"/>
      </w:pPr>
    </w:p>
    <w:p w:rsidR="00715A96" w:rsidRDefault="00715A96">
      <w:pPr>
        <w:pStyle w:val="a3"/>
      </w:pPr>
    </w:p>
    <w:p w:rsidR="00715A96" w:rsidRDefault="00715A96">
      <w:pPr>
        <w:pStyle w:val="a3"/>
      </w:pPr>
    </w:p>
    <w:p w:rsidR="00715A96" w:rsidRDefault="00715A96">
      <w:pPr>
        <w:pStyle w:val="a3"/>
      </w:pPr>
    </w:p>
    <w:p w:rsidR="00715A96" w:rsidRDefault="00715A96">
      <w:pPr>
        <w:pStyle w:val="a3"/>
      </w:pPr>
    </w:p>
    <w:p w:rsidR="00715A96" w:rsidRDefault="00715A96">
      <w:pPr>
        <w:pStyle w:val="a3"/>
      </w:pPr>
    </w:p>
    <w:p w:rsidR="00715A96" w:rsidRDefault="00715A96">
      <w:pPr>
        <w:pStyle w:val="a3"/>
      </w:pPr>
    </w:p>
    <w:p w:rsidR="00715A96" w:rsidRDefault="00715A96">
      <w:pPr>
        <w:pStyle w:val="a3"/>
      </w:pPr>
    </w:p>
    <w:p w:rsidR="00715A96" w:rsidRDefault="00715A96">
      <w:pPr>
        <w:pStyle w:val="a3"/>
      </w:pPr>
    </w:p>
    <w:p w:rsidR="00715A96" w:rsidRDefault="00715A96">
      <w:pPr>
        <w:pStyle w:val="a3"/>
      </w:pPr>
    </w:p>
    <w:p w:rsidR="00715A96" w:rsidRDefault="00715A96">
      <w:pPr>
        <w:pStyle w:val="a3"/>
      </w:pPr>
    </w:p>
    <w:sectPr w:rsidR="00715A96">
      <w:pgSz w:w="11906" w:h="16838"/>
      <w:pgMar w:top="510" w:right="567" w:bottom="284" w:left="1474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;Tahoma;Verdana;sans-serif">
    <w:altName w:val="Times New Roman"/>
    <w:panose1 w:val="00000000000000000000"/>
    <w:charset w:val="00"/>
    <w:family w:val="roman"/>
    <w:notTrueType/>
    <w:pitch w:val="default"/>
  </w:font>
  <w:font w:name="Pragmatic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5A96"/>
    <w:rsid w:val="0003616A"/>
    <w:rsid w:val="00715A96"/>
    <w:rsid w:val="00A326EF"/>
    <w:rsid w:val="00AC7AB5"/>
    <w:rsid w:val="00CD28C6"/>
    <w:rsid w:val="00D9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5B9F7-8905-441F-9A45-82685904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59" w:lineRule="atLeast"/>
    </w:pPr>
    <w:rPr>
      <w:rFonts w:ascii="Calibri" w:eastAsia="SimSun" w:hAnsi="Calibri"/>
      <w:color w:val="00000A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Arial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Arial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OPTIMA</Company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Викторович</dc:creator>
  <cp:lastModifiedBy>Admin</cp:lastModifiedBy>
  <cp:revision>13</cp:revision>
  <cp:lastPrinted>2019-08-15T15:07:00Z</cp:lastPrinted>
  <dcterms:created xsi:type="dcterms:W3CDTF">2017-12-05T13:40:00Z</dcterms:created>
  <dcterms:modified xsi:type="dcterms:W3CDTF">2019-08-15T15:08:00Z</dcterms:modified>
</cp:coreProperties>
</file>